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4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5809"/>
        <w:gridCol w:w="1916"/>
      </w:tblGrid>
      <w:tr w:rsidR="00F434C3" w:rsidRPr="004112CC" w:rsidTr="00801E68">
        <w:trPr>
          <w:trHeight w:val="1529"/>
          <w:jc w:val="center"/>
        </w:trPr>
        <w:tc>
          <w:tcPr>
            <w:tcW w:w="2116" w:type="dxa"/>
          </w:tcPr>
          <w:p w:rsidR="00F434C3" w:rsidRPr="004112CC" w:rsidRDefault="00F434C3" w:rsidP="00801E68">
            <w:pPr>
              <w:rPr>
                <w:rFonts w:ascii="Angsana New" w:hAnsi="Angsana New"/>
                <w:sz w:val="32"/>
                <w:szCs w:val="32"/>
                <w:lang w:bidi="ar-SA"/>
              </w:rPr>
            </w:pPr>
            <w:r w:rsidRPr="004112CC">
              <w:rPr>
                <w:rFonts w:ascii="Angsana New" w:hAnsi="Angsana New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187094" cy="1080000"/>
                  <wp:effectExtent l="19050" t="0" r="0" b="0"/>
                  <wp:docPr id="6" name="Picture 7" descr="https://www.tci-thaijo.org/public/site/images/cherdvongseang/LOGO-KU_E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ci-thaijo.org/public/site/images/cherdvongseang/LOGO-KU_E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9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tcBorders>
              <w:right w:val="nil"/>
            </w:tcBorders>
            <w:shd w:val="clear" w:color="auto" w:fill="000021"/>
          </w:tcPr>
          <w:p w:rsidR="00F434C3" w:rsidRPr="004112CC" w:rsidRDefault="00F434C3" w:rsidP="00801E6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</w:p>
          <w:p w:rsidR="00F434C3" w:rsidRPr="004112CC" w:rsidRDefault="003E77BB" w:rsidP="00801E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  <w:t>SEA</w:t>
            </w:r>
            <w:r w:rsidR="002C1F3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  <w:t>the</w:t>
            </w:r>
            <w:r w:rsidR="002C1F3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  <w:t>Future</w:t>
            </w:r>
            <w:r w:rsidR="0095481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bidi="ar-SA"/>
              </w:rPr>
              <w:t>2020</w:t>
            </w:r>
          </w:p>
          <w:p w:rsidR="00F434C3" w:rsidRPr="004112CC" w:rsidRDefault="00F434C3" w:rsidP="00801E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  <w:p w:rsidR="00F434C3" w:rsidRPr="004112CC" w:rsidRDefault="002E3A2B" w:rsidP="003E77BB">
            <w:pPr>
              <w:jc w:val="center"/>
              <w:rPr>
                <w:rFonts w:ascii="Angsana New" w:hAnsi="Angsana New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hyperlink r:id="rId9" w:history="1">
              <w:r w:rsidR="00791C53" w:rsidRPr="00853B5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https://www.sea-future.com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4C3" w:rsidRPr="004112CC" w:rsidRDefault="002C1F30" w:rsidP="00801E68">
            <w:pPr>
              <w:jc w:val="right"/>
              <w:rPr>
                <w:rFonts w:ascii="Angsana New" w:hAnsi="Angsana New"/>
                <w:sz w:val="32"/>
                <w:szCs w:val="32"/>
                <w:lang w:bidi="ar-SA"/>
              </w:rPr>
            </w:pPr>
            <w:r>
              <w:rPr>
                <w:rFonts w:ascii="Angsana New" w:hAnsi="Angsana New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080000" cy="106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9696050210229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3" t="4239" r="27047" b="43367"/>
                          <a:stretch/>
                        </pic:blipFill>
                        <pic:spPr bwMode="auto">
                          <a:xfrm>
                            <a:off x="0" y="0"/>
                            <a:ext cx="1080000" cy="106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F47" w:rsidRPr="002C1F30" w:rsidRDefault="00E26F47" w:rsidP="00B966D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36"/>
          <w:lang w:bidi="th-TH"/>
        </w:rPr>
      </w:pPr>
    </w:p>
    <w:p w:rsidR="00AD1D36" w:rsidRPr="002C1F30" w:rsidRDefault="00683F98" w:rsidP="00B966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C1F30">
        <w:rPr>
          <w:rFonts w:ascii="Times New Roman" w:hAnsi="Times New Roman" w:cs="Angsana New"/>
          <w:b/>
          <w:bCs/>
          <w:color w:val="000000" w:themeColor="text1"/>
          <w:sz w:val="36"/>
          <w:szCs w:val="44"/>
          <w:lang w:val="en-US" w:bidi="th-TH"/>
        </w:rPr>
        <w:t>Abstract t</w:t>
      </w:r>
      <w:r w:rsidR="00CA266D">
        <w:rPr>
          <w:rFonts w:ascii="Times New Roman" w:hAnsi="Times New Roman" w:cs="Angsana New"/>
          <w:b/>
          <w:bCs/>
          <w:color w:val="000000" w:themeColor="text1"/>
          <w:sz w:val="36"/>
          <w:szCs w:val="44"/>
          <w:lang w:val="en-US" w:bidi="th-TH"/>
        </w:rPr>
        <w:t xml:space="preserve">emplate for SEA the Future </w:t>
      </w:r>
      <w:r w:rsidR="00A658CE" w:rsidRPr="002C1F30">
        <w:rPr>
          <w:rFonts w:ascii="Times New Roman" w:hAnsi="Times New Roman" w:cs="Angsana New"/>
          <w:b/>
          <w:bCs/>
          <w:color w:val="000000" w:themeColor="text1"/>
          <w:sz w:val="36"/>
          <w:szCs w:val="44"/>
          <w:lang w:val="en-US" w:bidi="th-TH"/>
        </w:rPr>
        <w:t>2020 conference</w:t>
      </w:r>
    </w:p>
    <w:p w:rsidR="00B966DE" w:rsidRPr="002C1F30" w:rsidRDefault="00B966DE" w:rsidP="00B966DE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6E43" w:rsidRDefault="000841C1" w:rsidP="00B966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First</w:t>
      </w:r>
      <w:r w:rsidR="00A658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58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Author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841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Second</w:t>
      </w:r>
      <w:r w:rsidR="00A658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B. 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uthor</w:t>
      </w:r>
      <w:r w:rsidRPr="000841C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41C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Third</w:t>
      </w:r>
      <w:r w:rsidR="00A658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C. 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uthor</w:t>
      </w:r>
      <w:r w:rsidR="00A658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="00A658CE" w:rsidRPr="000841C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</w:p>
    <w:p w:rsidR="002C1F30" w:rsidRPr="00C95B3F" w:rsidRDefault="002C1F30" w:rsidP="00B966DE">
      <w:pPr>
        <w:spacing w:after="0" w:line="240" w:lineRule="auto"/>
        <w:rPr>
          <w:rFonts w:ascii="Times New Roman" w:hAnsi="Times New Roman" w:hint="cs"/>
          <w:b/>
          <w:bCs/>
          <w:color w:val="000000" w:themeColor="text1"/>
          <w:sz w:val="24"/>
          <w:szCs w:val="30"/>
          <w:cs/>
          <w:lang w:bidi="th-TH"/>
        </w:rPr>
      </w:pPr>
    </w:p>
    <w:p w:rsidR="000841C1" w:rsidRPr="002C1F30" w:rsidRDefault="000841C1" w:rsidP="000841C1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1F30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 w:rsidR="00A658CE" w:rsidRPr="002C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Academic or business a</w:t>
      </w:r>
      <w:r w:rsidRPr="002C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ffiliation</w:t>
      </w:r>
      <w:r w:rsidR="00A658CE" w:rsidRPr="002C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address, city, zip code, country</w:t>
      </w:r>
    </w:p>
    <w:p w:rsidR="00A658CE" w:rsidRPr="002C1F30" w:rsidRDefault="00A658CE" w:rsidP="00A658C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1F30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</w:t>
      </w:r>
      <w:r w:rsidRPr="002C1F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Academic or business affiliation, address, city, zip code, country</w:t>
      </w:r>
    </w:p>
    <w:p w:rsidR="00240258" w:rsidRPr="00DC5637" w:rsidRDefault="00DC5637" w:rsidP="00B966DE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637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7115"/>
      </w:tblGrid>
      <w:tr w:rsidR="00240258" w:rsidRPr="004112CC" w:rsidTr="00DC5637"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40258" w:rsidRPr="002C1F30" w:rsidRDefault="000841C1" w:rsidP="000841C1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F30">
              <w:rPr>
                <w:rFonts w:ascii="Times New Roman" w:hAnsi="Times New Roman"/>
                <w:b/>
                <w:bCs/>
                <w:sz w:val="24"/>
                <w:szCs w:val="24"/>
              </w:rPr>
              <w:t>Keywords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240258" w:rsidRPr="002C1F30" w:rsidRDefault="00240258" w:rsidP="003C5355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F30">
              <w:rPr>
                <w:rFonts w:ascii="Times New Roman" w:hAnsi="Times New Roman"/>
                <w:b/>
                <w:bCs/>
                <w:sz w:val="24"/>
                <w:szCs w:val="24"/>
              </w:rPr>
              <w:t>Abstract</w:t>
            </w:r>
          </w:p>
        </w:tc>
      </w:tr>
      <w:tr w:rsidR="00240258" w:rsidRPr="004112CC" w:rsidTr="00DC5637"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A658CE" w:rsidRPr="002C1F30" w:rsidRDefault="00A658CE" w:rsidP="00240258">
            <w:pPr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C1F3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Keyword1</w:t>
            </w:r>
            <w:r w:rsidR="00240258" w:rsidRPr="002C1F3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40258" w:rsidRPr="002C1F30" w:rsidRDefault="00A658CE" w:rsidP="00240258">
            <w:pPr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C1F3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Keyword2</w:t>
            </w:r>
          </w:p>
          <w:p w:rsidR="00A658CE" w:rsidRPr="002C1F30" w:rsidRDefault="00A658CE" w:rsidP="00A658CE">
            <w:pPr>
              <w:rPr>
                <w:rFonts w:ascii="Times New Roman" w:hAnsi="Times New Roman"/>
                <w:sz w:val="24"/>
                <w:szCs w:val="24"/>
              </w:rPr>
            </w:pPr>
            <w:r w:rsidRPr="002C1F3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Keyword3</w:t>
            </w:r>
          </w:p>
          <w:p w:rsidR="00240258" w:rsidRPr="002C1F30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Keyword4</w:t>
            </w:r>
          </w:p>
          <w:p w:rsidR="00DC5637" w:rsidRPr="002C1F30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Keyword5</w:t>
            </w:r>
          </w:p>
          <w:p w:rsidR="00DC5637" w:rsidRDefault="00DC5637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66D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66D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66D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66D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66D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66D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66D" w:rsidRPr="002C1F30" w:rsidRDefault="00CA266D" w:rsidP="002402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658" w:rsidRPr="002C1F30" w:rsidRDefault="0084761F" w:rsidP="002402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*</w:t>
            </w:r>
            <w:r w:rsidR="008E4658" w:rsidRPr="002C1F30">
              <w:rPr>
                <w:rFonts w:ascii="Times New Roman" w:hAnsi="Times New Roman"/>
                <w:b/>
                <w:bCs/>
                <w:sz w:val="24"/>
                <w:szCs w:val="24"/>
              </w:rPr>
              <w:t>Corresponding email:</w:t>
            </w:r>
          </w:p>
          <w:p w:rsidR="008E4658" w:rsidRPr="002C1F30" w:rsidRDefault="00CA266D" w:rsidP="00CA2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secretary</w:t>
            </w:r>
            <w:r w:rsidR="008E4658" w:rsidRPr="002C1F3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sea-future.com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240258" w:rsidRPr="002C1F30" w:rsidRDefault="002C1F30" w:rsidP="00C95B3F">
            <w:pPr>
              <w:spacing w:line="240" w:lineRule="atLeast"/>
              <w:jc w:val="thaiDistribute"/>
              <w:rPr>
                <w:rFonts w:ascii="Times New Roman" w:hAnsi="Times New Roman"/>
                <w:sz w:val="24"/>
                <w:szCs w:val="24"/>
              </w:rPr>
            </w:pPr>
            <w:r w:rsidRPr="002C1F30">
              <w:rPr>
                <w:rFonts w:ascii="Times New Roman" w:hAnsi="Times New Roman"/>
                <w:sz w:val="24"/>
                <w:szCs w:val="24"/>
              </w:rPr>
              <w:t xml:space="preserve">International Conference in South East Asia on the Future of Maritime Technology &amp; Use of the Sea (SEA the Future) invites researchers from around the world to submit abstracts for oral presentation at our 2020 meeting in </w:t>
            </w:r>
            <w:proofErr w:type="spellStart"/>
            <w:r w:rsidRPr="002C1F30">
              <w:rPr>
                <w:rFonts w:ascii="Times New Roman" w:hAnsi="Times New Roman"/>
                <w:sz w:val="24"/>
                <w:szCs w:val="24"/>
              </w:rPr>
              <w:t>Pattaya</w:t>
            </w:r>
            <w:proofErr w:type="spellEnd"/>
            <w:r w:rsidRPr="002C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1F30">
              <w:rPr>
                <w:rFonts w:ascii="Times New Roman" w:hAnsi="Times New Roman"/>
                <w:sz w:val="24"/>
                <w:szCs w:val="24"/>
              </w:rPr>
              <w:t>Chonburi</w:t>
            </w:r>
            <w:proofErr w:type="spellEnd"/>
            <w:r w:rsidRPr="002C1F30">
              <w:rPr>
                <w:rFonts w:ascii="Times New Roman" w:hAnsi="Times New Roman"/>
                <w:sz w:val="24"/>
                <w:szCs w:val="24"/>
              </w:rPr>
              <w:t xml:space="preserve">, Thailand. The meeting will feature a wide range of exciting talks, discussions, and networking opportunities with experts, researchers, and up-and-coming leaders in the field of maritime technology and use of the sea. </w:t>
            </w:r>
            <w:r w:rsidR="00CA266D" w:rsidRPr="00CA266D">
              <w:rPr>
                <w:rFonts w:ascii="Times New Roman" w:hAnsi="Times New Roman"/>
                <w:sz w:val="24"/>
                <w:szCs w:val="24"/>
              </w:rPr>
              <w:t xml:space="preserve">To submit your abstract for oral presentation, please </w:t>
            </w:r>
            <w:r w:rsidR="00CA266D">
              <w:rPr>
                <w:rFonts w:ascii="Times New Roman" w:hAnsi="Times New Roman"/>
                <w:sz w:val="24"/>
                <w:szCs w:val="24"/>
              </w:rPr>
              <w:t xml:space="preserve">use this template and send an email to </w:t>
            </w:r>
            <w:hyperlink r:id="rId11" w:history="1">
              <w:r w:rsidR="00CA266D" w:rsidRPr="00744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secretary@sea-future.com</w:t>
              </w:r>
            </w:hyperlink>
            <w:r w:rsidR="00CA266D" w:rsidRPr="00CA266D">
              <w:rPr>
                <w:rFonts w:ascii="Times New Roman" w:hAnsi="Times New Roman"/>
                <w:sz w:val="24"/>
                <w:szCs w:val="24"/>
              </w:rPr>
              <w:t>.</w:t>
            </w:r>
            <w:r w:rsidR="00CA266D">
              <w:rPr>
                <w:rFonts w:ascii="Times New Roman" w:hAnsi="Times New Roman"/>
                <w:sz w:val="24"/>
                <w:szCs w:val="24"/>
              </w:rPr>
              <w:t xml:space="preserve"> The abstract should not exceed one page and at least 3 keywords are </w:t>
            </w:r>
            <w:r w:rsidR="00C95B3F">
              <w:rPr>
                <w:rFonts w:ascii="Times New Roman" w:hAnsi="Times New Roman"/>
                <w:sz w:val="24"/>
                <w:szCs w:val="24"/>
              </w:rPr>
              <w:t>required</w:t>
            </w:r>
            <w:r w:rsidR="00CA266D">
              <w:rPr>
                <w:rFonts w:ascii="Times New Roman" w:hAnsi="Times New Roman"/>
                <w:sz w:val="24"/>
                <w:szCs w:val="24"/>
              </w:rPr>
              <w:t>.</w:t>
            </w:r>
            <w:r w:rsidR="00CA266D" w:rsidRPr="00CA266D">
              <w:rPr>
                <w:rFonts w:ascii="Times New Roman" w:hAnsi="Times New Roman"/>
                <w:sz w:val="24"/>
                <w:szCs w:val="24"/>
              </w:rPr>
              <w:t xml:space="preserve"> The accepted abstract will be published in the “Book of Abstracts” of S</w:t>
            </w:r>
            <w:r w:rsidR="00CA266D">
              <w:rPr>
                <w:rFonts w:ascii="Times New Roman" w:hAnsi="Times New Roman"/>
                <w:sz w:val="24"/>
                <w:szCs w:val="24"/>
              </w:rPr>
              <w:t xml:space="preserve">EA the Future 2020 conference. </w:t>
            </w:r>
            <w:r w:rsidR="00C95B3F">
              <w:rPr>
                <w:rFonts w:ascii="Times New Roman" w:hAnsi="Times New Roman"/>
                <w:sz w:val="24"/>
                <w:szCs w:val="24"/>
                <w:lang w:val="en-US"/>
              </w:rPr>
              <w:t>Participants</w:t>
            </w:r>
            <w:r w:rsidR="00CA266D" w:rsidRPr="00CA266D">
              <w:rPr>
                <w:rFonts w:ascii="Times New Roman" w:hAnsi="Times New Roman"/>
                <w:sz w:val="24"/>
                <w:szCs w:val="24"/>
              </w:rPr>
              <w:t xml:space="preserve"> can also submit a full paper manuscript</w:t>
            </w:r>
            <w:r w:rsidR="00CA266D">
              <w:rPr>
                <w:rFonts w:ascii="Times New Roman" w:hAnsi="Times New Roman"/>
                <w:sz w:val="24"/>
                <w:szCs w:val="24"/>
              </w:rPr>
              <w:t xml:space="preserve"> instead of an abstract</w:t>
            </w:r>
            <w:r w:rsidR="00CA266D" w:rsidRPr="00CA266D">
              <w:rPr>
                <w:rFonts w:ascii="Times New Roman" w:hAnsi="Times New Roman"/>
                <w:sz w:val="24"/>
                <w:szCs w:val="24"/>
              </w:rPr>
              <w:t>. After a peer-review p</w:t>
            </w:r>
            <w:r w:rsidR="00C95B3F">
              <w:rPr>
                <w:rFonts w:ascii="Times New Roman" w:hAnsi="Times New Roman"/>
                <w:sz w:val="24"/>
                <w:szCs w:val="24"/>
              </w:rPr>
              <w:t>rocess, the accepted full paper</w:t>
            </w:r>
            <w:r w:rsidR="00CA266D" w:rsidRPr="00CA266D">
              <w:rPr>
                <w:rFonts w:ascii="Times New Roman" w:hAnsi="Times New Roman"/>
                <w:sz w:val="24"/>
                <w:szCs w:val="24"/>
              </w:rPr>
              <w:t xml:space="preserve"> will be published in Maritime Technology and Research (MTR) which is a journal indexed in </w:t>
            </w:r>
            <w:proofErr w:type="spellStart"/>
            <w:r w:rsidR="00CA266D" w:rsidRPr="00CA266D">
              <w:rPr>
                <w:rFonts w:ascii="Times New Roman" w:hAnsi="Times New Roman"/>
                <w:sz w:val="24"/>
                <w:szCs w:val="24"/>
              </w:rPr>
              <w:t>Crossref</w:t>
            </w:r>
            <w:proofErr w:type="spellEnd"/>
            <w:r w:rsidR="00CA266D" w:rsidRPr="00CA266D">
              <w:rPr>
                <w:rFonts w:ascii="Times New Roman" w:hAnsi="Times New Roman"/>
                <w:sz w:val="24"/>
                <w:szCs w:val="24"/>
              </w:rPr>
              <w:t xml:space="preserve"> and Google Scholar.</w:t>
            </w:r>
            <w:r w:rsidR="00CA2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40258" w:rsidRDefault="00240258" w:rsidP="00240258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240258" w:rsidSect="00B23CC0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418" w:right="1134" w:bottom="1418" w:left="1134" w:header="567" w:footer="454" w:gutter="0"/>
          <w:cols w:space="708"/>
          <w:titlePg/>
          <w:docGrid w:linePitch="360"/>
        </w:sectPr>
      </w:pPr>
    </w:p>
    <w:p w:rsidR="0049025A" w:rsidRPr="0049025A" w:rsidRDefault="0049025A" w:rsidP="00683F98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rtl/>
          <w:cs/>
        </w:rPr>
      </w:pPr>
    </w:p>
    <w:sectPr w:rsidR="0049025A" w:rsidRPr="0049025A" w:rsidSect="00683F98">
      <w:type w:val="continuous"/>
      <w:pgSz w:w="11906" w:h="16838" w:code="9"/>
      <w:pgMar w:top="1418" w:right="1134" w:bottom="1418" w:left="1134" w:header="454" w:footer="454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2B" w:rsidRDefault="002E3A2B" w:rsidP="00F87016">
      <w:pPr>
        <w:spacing w:after="0" w:line="240" w:lineRule="auto"/>
      </w:pPr>
      <w:r>
        <w:separator/>
      </w:r>
    </w:p>
  </w:endnote>
  <w:endnote w:type="continuationSeparator" w:id="0">
    <w:p w:rsidR="002E3A2B" w:rsidRDefault="002E3A2B" w:rsidP="00F8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8" w:rsidRPr="00950285" w:rsidRDefault="00801E68" w:rsidP="00E26F47">
    <w:pPr>
      <w:pStyle w:val="Footer"/>
      <w:framePr w:w="264" w:wrap="around" w:vAnchor="text" w:hAnchor="margin" w:xAlign="outside" w:y="2"/>
      <w:rPr>
        <w:rStyle w:val="PageNumber"/>
        <w:rFonts w:ascii="Times New Roman" w:hAnsi="Times New Roman" w:cs="Times New Roman"/>
      </w:rPr>
    </w:pPr>
    <w:r w:rsidRPr="00950285">
      <w:rPr>
        <w:rStyle w:val="PageNumber"/>
        <w:rFonts w:ascii="Times New Roman" w:hAnsi="Times New Roman" w:cs="Times New Roman"/>
      </w:rPr>
      <w:fldChar w:fldCharType="begin"/>
    </w:r>
    <w:r w:rsidRPr="00950285">
      <w:rPr>
        <w:rStyle w:val="PageNumber"/>
        <w:rFonts w:ascii="Times New Roman" w:hAnsi="Times New Roman" w:cs="Times New Roman"/>
      </w:rPr>
      <w:instrText xml:space="preserve">PAGE  </w:instrText>
    </w:r>
    <w:r w:rsidRPr="00950285">
      <w:rPr>
        <w:rStyle w:val="PageNumber"/>
        <w:rFonts w:ascii="Times New Roman" w:hAnsi="Times New Roman" w:cs="Times New Roman"/>
      </w:rPr>
      <w:fldChar w:fldCharType="separate"/>
    </w:r>
    <w:r w:rsidR="00683F98">
      <w:rPr>
        <w:rStyle w:val="PageNumber"/>
        <w:rFonts w:ascii="Times New Roman" w:hAnsi="Times New Roman" w:cs="Times New Roman"/>
        <w:noProof/>
      </w:rPr>
      <w:t>8</w:t>
    </w:r>
    <w:r w:rsidRPr="00950285">
      <w:rPr>
        <w:rStyle w:val="PageNumber"/>
        <w:rFonts w:ascii="Times New Roman" w:hAnsi="Times New Roman" w:cs="Times New Roman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801E68" w:rsidRPr="00950285" w:rsidTr="003C5355">
      <w:tc>
        <w:tcPr>
          <w:tcW w:w="10173" w:type="dxa"/>
        </w:tcPr>
        <w:p w:rsidR="00801E68" w:rsidRPr="00950285" w:rsidRDefault="00B23CC0" w:rsidP="003C5355">
          <w:pPr>
            <w:pStyle w:val="Footer"/>
            <w:ind w:right="360" w:firstLine="360"/>
            <w:jc w:val="center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>SEA the Future 2020</w:t>
          </w:r>
        </w:p>
      </w:tc>
    </w:tr>
  </w:tbl>
  <w:p w:rsidR="00801E68" w:rsidRDefault="00801E68">
    <w:pPr>
      <w:pStyle w:val="Footer"/>
      <w:rPr>
        <w:lang w:bidi="th-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8" w:rsidRPr="00950285" w:rsidRDefault="00801E68" w:rsidP="003F40F7">
    <w:pPr>
      <w:pStyle w:val="Footer"/>
      <w:framePr w:w="264" w:wrap="around" w:vAnchor="text" w:hAnchor="margin" w:xAlign="outside" w:y="2"/>
      <w:jc w:val="right"/>
      <w:rPr>
        <w:rStyle w:val="PageNumber"/>
        <w:rFonts w:ascii="Times New Roman" w:hAnsi="Times New Roman" w:cs="Times New Roman"/>
      </w:rPr>
    </w:pPr>
    <w:r w:rsidRPr="00950285">
      <w:rPr>
        <w:rStyle w:val="PageNumber"/>
        <w:rFonts w:ascii="Times New Roman" w:hAnsi="Times New Roman" w:cs="Times New Roman"/>
      </w:rPr>
      <w:fldChar w:fldCharType="begin"/>
    </w:r>
    <w:r w:rsidRPr="00950285">
      <w:rPr>
        <w:rStyle w:val="PageNumber"/>
        <w:rFonts w:ascii="Times New Roman" w:hAnsi="Times New Roman" w:cs="Times New Roman"/>
      </w:rPr>
      <w:instrText xml:space="preserve">PAGE  </w:instrText>
    </w:r>
    <w:r w:rsidRPr="00950285">
      <w:rPr>
        <w:rStyle w:val="PageNumber"/>
        <w:rFonts w:ascii="Times New Roman" w:hAnsi="Times New Roman" w:cs="Times New Roman"/>
      </w:rPr>
      <w:fldChar w:fldCharType="separate"/>
    </w:r>
    <w:r w:rsidR="00683F98">
      <w:rPr>
        <w:rStyle w:val="PageNumber"/>
        <w:rFonts w:ascii="Times New Roman" w:hAnsi="Times New Roman" w:cs="Times New Roman"/>
        <w:noProof/>
      </w:rPr>
      <w:t>7</w:t>
    </w:r>
    <w:r w:rsidRPr="00950285">
      <w:rPr>
        <w:rStyle w:val="PageNumber"/>
        <w:rFonts w:ascii="Times New Roman" w:hAnsi="Times New Roman" w:cs="Times New Roman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801E68" w:rsidRPr="00950285" w:rsidTr="003C5355">
      <w:tc>
        <w:tcPr>
          <w:tcW w:w="10173" w:type="dxa"/>
        </w:tcPr>
        <w:p w:rsidR="00801E68" w:rsidRPr="00950285" w:rsidRDefault="00801E68" w:rsidP="003C5355">
          <w:pPr>
            <w:pStyle w:val="Footer"/>
            <w:ind w:right="360" w:firstLine="360"/>
            <w:jc w:val="center"/>
            <w:rPr>
              <w:rFonts w:ascii="Times New Roman" w:hAnsi="Times New Roman" w:cs="Times New Roman"/>
              <w:lang w:val="fr-FR"/>
            </w:rPr>
          </w:pPr>
          <w:r w:rsidRPr="00950285">
            <w:rPr>
              <w:rFonts w:ascii="Times New Roman" w:hAnsi="Times New Roman" w:cs="Times New Roman"/>
              <w:lang w:val="fr-FR"/>
            </w:rPr>
            <w:t xml:space="preserve">Maritime </w:t>
          </w:r>
          <w:proofErr w:type="spellStart"/>
          <w:r w:rsidRPr="00950285">
            <w:rPr>
              <w:rFonts w:ascii="Times New Roman" w:hAnsi="Times New Roman" w:cs="Times New Roman"/>
              <w:lang w:val="fr-FR"/>
            </w:rPr>
            <w:t>Technology</w:t>
          </w:r>
          <w:proofErr w:type="spellEnd"/>
          <w:r w:rsidRPr="00950285">
            <w:rPr>
              <w:rFonts w:ascii="Times New Roman" w:hAnsi="Times New Roman" w:cs="Times New Roman"/>
              <w:lang w:val="fr-FR"/>
            </w:rPr>
            <w:t xml:space="preserve"> and </w:t>
          </w:r>
          <w:r w:rsidRPr="00950285">
            <w:rPr>
              <w:rFonts w:ascii="Times New Roman" w:hAnsi="Times New Roman" w:cs="Times New Roman"/>
            </w:rPr>
            <w:t>Research</w:t>
          </w:r>
          <w:r w:rsidRPr="00950285">
            <w:rPr>
              <w:rFonts w:ascii="Times New Roman" w:hAnsi="Times New Roman" w:cs="Times New Roman"/>
              <w:lang w:val="fr-FR"/>
            </w:rPr>
            <w:t xml:space="preserve"> 201</w:t>
          </w:r>
          <w:r w:rsidRPr="00950285">
            <w:rPr>
              <w:rFonts w:ascii="Times New Roman" w:hAnsi="Times New Roman" w:cs="Times New Roman"/>
            </w:rPr>
            <w:t>9</w:t>
          </w:r>
          <w:r w:rsidRPr="00950285">
            <w:rPr>
              <w:rFonts w:ascii="Times New Roman" w:hAnsi="Times New Roman" w:cs="Times New Roman"/>
              <w:lang w:val="fr-FR"/>
            </w:rPr>
            <w:t>; 1(1)</w:t>
          </w:r>
        </w:p>
      </w:tc>
    </w:tr>
  </w:tbl>
  <w:p w:rsidR="00801E68" w:rsidRDefault="00801E68">
    <w:pPr>
      <w:pStyle w:val="Footer"/>
      <w:rPr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801E68" w:rsidRPr="00950285" w:rsidTr="003F40F7">
      <w:tc>
        <w:tcPr>
          <w:tcW w:w="9854" w:type="dxa"/>
        </w:tcPr>
        <w:p w:rsidR="00801E68" w:rsidRPr="00950285" w:rsidRDefault="00B23CC0" w:rsidP="00B23CC0">
          <w:pPr>
            <w:pStyle w:val="Footer"/>
            <w:ind w:right="360" w:firstLine="360"/>
            <w:jc w:val="center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/>
              <w:szCs w:val="28"/>
              <w:lang w:val="en-US" w:bidi="th-TH"/>
            </w:rPr>
            <w:t>S</w:t>
          </w:r>
          <w:r>
            <w:rPr>
              <w:rFonts w:ascii="Times New Roman" w:hAnsi="Times New Roman" w:cs="Times New Roman"/>
              <w:lang w:val="fr-FR"/>
            </w:rPr>
            <w:t xml:space="preserve">EA the Future </w:t>
          </w:r>
          <w:r>
            <w:rPr>
              <w:rFonts w:ascii="Times New Roman" w:hAnsi="Times New Roman"/>
              <w:szCs w:val="28"/>
              <w:lang w:val="en-US" w:bidi="th-TH"/>
            </w:rPr>
            <w:t>2</w:t>
          </w:r>
          <w:r>
            <w:rPr>
              <w:rFonts w:ascii="Times New Roman" w:hAnsi="Times New Roman" w:cs="Times New Roman"/>
              <w:lang w:val="fr-FR"/>
            </w:rPr>
            <w:t>020</w:t>
          </w:r>
        </w:p>
      </w:tc>
    </w:tr>
  </w:tbl>
  <w:p w:rsidR="00801E68" w:rsidRPr="003F40F7" w:rsidRDefault="00801E68" w:rsidP="003F4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2B" w:rsidRDefault="002E3A2B" w:rsidP="00F87016">
      <w:pPr>
        <w:spacing w:after="0" w:line="240" w:lineRule="auto"/>
      </w:pPr>
      <w:r>
        <w:separator/>
      </w:r>
    </w:p>
  </w:footnote>
  <w:footnote w:type="continuationSeparator" w:id="0">
    <w:p w:rsidR="002E3A2B" w:rsidRDefault="002E3A2B" w:rsidP="00F8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812"/>
      <w:gridCol w:w="3042"/>
    </w:tblGrid>
    <w:tr w:rsidR="00801E68" w:rsidRPr="00B23CC0" w:rsidTr="000F741B">
      <w:tc>
        <w:tcPr>
          <w:tcW w:w="7054" w:type="dxa"/>
        </w:tcPr>
        <w:p w:rsidR="00801E68" w:rsidRPr="00475501" w:rsidRDefault="00801E68" w:rsidP="003C5355">
          <w:pPr>
            <w:pStyle w:val="Header"/>
            <w:rPr>
              <w:rFonts w:ascii="Times New Roman" w:hAnsi="Times New Roman" w:cs="Times New Roman"/>
            </w:rPr>
          </w:pPr>
          <w:r w:rsidRPr="00E26F47">
            <w:rPr>
              <w:rFonts w:ascii="Times New Roman" w:hAnsi="Times New Roman" w:cs="Times New Roman"/>
            </w:rPr>
            <w:t>A review of unmanned surface vehicle development</w:t>
          </w:r>
        </w:p>
      </w:tc>
      <w:tc>
        <w:tcPr>
          <w:tcW w:w="3119" w:type="dxa"/>
        </w:tcPr>
        <w:p w:rsidR="00801E68" w:rsidRPr="00475501" w:rsidRDefault="00801E68" w:rsidP="003C5355">
          <w:pPr>
            <w:pStyle w:val="Header"/>
            <w:jc w:val="right"/>
            <w:rPr>
              <w:rFonts w:ascii="Times New Roman" w:hAnsi="Times New Roman" w:cs="Times New Roman"/>
            </w:rPr>
          </w:pPr>
          <w:proofErr w:type="spellStart"/>
          <w:r w:rsidRPr="00E26F47">
            <w:rPr>
              <w:rFonts w:ascii="Times New Roman" w:hAnsi="Times New Roman" w:cs="Times New Roman"/>
            </w:rPr>
            <w:t>Kantapon</w:t>
          </w:r>
          <w:proofErr w:type="spellEnd"/>
          <w:r w:rsidRPr="00E26F4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E26F47">
            <w:rPr>
              <w:rFonts w:ascii="Times New Roman" w:hAnsi="Times New Roman" w:cs="Times New Roman"/>
            </w:rPr>
            <w:t>Tanakitkorn</w:t>
          </w:r>
          <w:proofErr w:type="spellEnd"/>
        </w:p>
      </w:tc>
    </w:tr>
  </w:tbl>
  <w:p w:rsidR="00801E68" w:rsidRPr="000F741B" w:rsidRDefault="00801E68">
    <w:pPr>
      <w:pStyle w:val="Header"/>
      <w:rPr>
        <w:rFonts w:ascii="Times New Roman" w:hAnsi="Times New Roman"/>
        <w:lang w:val="en-US" w:bidi="th-TH"/>
      </w:rPr>
    </w:pPr>
    <w:r w:rsidRPr="0014621B">
      <w:rPr>
        <w:rFonts w:ascii="Times New Roman" w:hAnsi="Times New Roman" w:cs="Times New Roman"/>
      </w:rPr>
      <w:t>https://www.tci-thaijo.org/index.php/MTR</w:t>
    </w:r>
    <w:r>
      <w:rPr>
        <w:rFonts w:ascii="Times New Roman" w:hAnsi="Times New Roman"/>
        <w:lang w:val="en-US" w:bidi="th-T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5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6"/>
      <w:gridCol w:w="850"/>
      <w:gridCol w:w="3929"/>
    </w:tblGrid>
    <w:tr w:rsidR="00801E68" w:rsidRPr="0019316E" w:rsidTr="00801E68">
      <w:trPr>
        <w:trHeight w:val="142"/>
        <w:jc w:val="center"/>
      </w:trPr>
      <w:tc>
        <w:tcPr>
          <w:tcW w:w="5066" w:type="dxa"/>
          <w:vAlign w:val="center"/>
        </w:tcPr>
        <w:p w:rsidR="00801E68" w:rsidRPr="0019316E" w:rsidRDefault="00801E68" w:rsidP="00801E68">
          <w:pPr>
            <w:pStyle w:val="Header"/>
            <w:rPr>
              <w:rFonts w:ascii="Times New Roman" w:hAnsi="Times New Roman" w:cs="Times New Roman"/>
              <w:color w:val="FF0000"/>
            </w:rPr>
          </w:pPr>
          <w:r w:rsidRPr="0019316E">
            <w:rPr>
              <w:rFonts w:ascii="Times New Roman" w:hAnsi="Times New Roman" w:cs="Times New Roman"/>
            </w:rPr>
            <w:t xml:space="preserve">Maritime Technology and Research 2019; 1(1): </w:t>
          </w:r>
          <w:r>
            <w:rPr>
              <w:rFonts w:ascii="Times New Roman" w:hAnsi="Times New Roman" w:cs="Times New Roman"/>
            </w:rPr>
            <w:t>1-7</w:t>
          </w:r>
        </w:p>
      </w:tc>
      <w:tc>
        <w:tcPr>
          <w:tcW w:w="850" w:type="dxa"/>
          <w:vAlign w:val="center"/>
        </w:tcPr>
        <w:p w:rsidR="00801E68" w:rsidRPr="0019316E" w:rsidRDefault="00801E68" w:rsidP="00801E68">
          <w:pPr>
            <w:pStyle w:val="Header"/>
            <w:spacing w:line="276" w:lineRule="auto"/>
            <w:ind w:right="-113"/>
            <w:jc w:val="right"/>
            <w:rPr>
              <w:rFonts w:ascii="Times New Roman" w:hAnsi="Times New Roman" w:cs="Times New Roman"/>
              <w:color w:val="FF0000"/>
            </w:rPr>
          </w:pPr>
          <w:r w:rsidRPr="0019316E">
            <w:rPr>
              <w:noProof/>
              <w:lang w:val="en-US" w:bidi="th-TH"/>
            </w:rPr>
            <w:drawing>
              <wp:inline distT="0" distB="0" distL="0" distR="0">
                <wp:extent cx="362696" cy="338948"/>
                <wp:effectExtent l="19050" t="0" r="0" b="0"/>
                <wp:docPr id="3" name="Picture 3" descr="ผลการค้นหารูปภาพสำหรับ crossmark cross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ผลการค้นหารูปภาพสำหรับ crossmark cross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31" cy="339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Align w:val="center"/>
        </w:tcPr>
        <w:p w:rsidR="00801E68" w:rsidRPr="0019316E" w:rsidRDefault="00801E68" w:rsidP="00801E68">
          <w:pPr>
            <w:pStyle w:val="Header"/>
            <w:ind w:left="-57"/>
            <w:jc w:val="right"/>
            <w:rPr>
              <w:rFonts w:ascii="Times New Roman" w:hAnsi="Times New Roman" w:cs="Times New Roman"/>
              <w:color w:val="FF0000"/>
            </w:rPr>
          </w:pPr>
          <w:r w:rsidRPr="0014621B">
            <w:rPr>
              <w:rFonts w:ascii="Times New Roman" w:hAnsi="Times New Roman" w:cs="Times New Roman"/>
            </w:rPr>
            <w:t>https://doi.org/10.33175/mtr.2019.140730</w:t>
          </w:r>
        </w:p>
      </w:tc>
    </w:tr>
  </w:tbl>
  <w:p w:rsidR="00801E68" w:rsidRPr="003E4B5C" w:rsidRDefault="00801E68" w:rsidP="003E4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72FE"/>
    <w:multiLevelType w:val="hybridMultilevel"/>
    <w:tmpl w:val="03A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751F"/>
    <w:multiLevelType w:val="hybridMultilevel"/>
    <w:tmpl w:val="E5F6AFBE"/>
    <w:lvl w:ilvl="0" w:tplc="D826A0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6DC0"/>
    <w:multiLevelType w:val="hybridMultilevel"/>
    <w:tmpl w:val="4E929A96"/>
    <w:lvl w:ilvl="0" w:tplc="D826A0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YzMzCwMLMwszS3MDFT0lEKTi0uzszPAykwqQUAvhTnhCwAAAA="/>
  </w:docVars>
  <w:rsids>
    <w:rsidRoot w:val="00AD4494"/>
    <w:rsid w:val="0000395E"/>
    <w:rsid w:val="00003B21"/>
    <w:rsid w:val="000073A9"/>
    <w:rsid w:val="00016D54"/>
    <w:rsid w:val="0002726A"/>
    <w:rsid w:val="0003263D"/>
    <w:rsid w:val="00043F41"/>
    <w:rsid w:val="0006058E"/>
    <w:rsid w:val="00065297"/>
    <w:rsid w:val="0006651B"/>
    <w:rsid w:val="000758FD"/>
    <w:rsid w:val="0008322C"/>
    <w:rsid w:val="000841C1"/>
    <w:rsid w:val="000876FF"/>
    <w:rsid w:val="00087B10"/>
    <w:rsid w:val="000A1666"/>
    <w:rsid w:val="000B2119"/>
    <w:rsid w:val="000D3286"/>
    <w:rsid w:val="000D4124"/>
    <w:rsid w:val="000D7CCF"/>
    <w:rsid w:val="000F1520"/>
    <w:rsid w:val="000F1549"/>
    <w:rsid w:val="000F2B65"/>
    <w:rsid w:val="000F741B"/>
    <w:rsid w:val="001060AD"/>
    <w:rsid w:val="0012264C"/>
    <w:rsid w:val="0013231D"/>
    <w:rsid w:val="00133D44"/>
    <w:rsid w:val="00143B16"/>
    <w:rsid w:val="0014621B"/>
    <w:rsid w:val="00151F5B"/>
    <w:rsid w:val="00152C08"/>
    <w:rsid w:val="001530AB"/>
    <w:rsid w:val="00155458"/>
    <w:rsid w:val="00156DBB"/>
    <w:rsid w:val="00167E73"/>
    <w:rsid w:val="0017517A"/>
    <w:rsid w:val="001760B8"/>
    <w:rsid w:val="00181CBA"/>
    <w:rsid w:val="00181D79"/>
    <w:rsid w:val="0019070B"/>
    <w:rsid w:val="0019316E"/>
    <w:rsid w:val="001A55EE"/>
    <w:rsid w:val="001C3CE4"/>
    <w:rsid w:val="001C643F"/>
    <w:rsid w:val="001C7737"/>
    <w:rsid w:val="001C7AFC"/>
    <w:rsid w:val="001D1C9A"/>
    <w:rsid w:val="001D247B"/>
    <w:rsid w:val="001E3B99"/>
    <w:rsid w:val="001E49A8"/>
    <w:rsid w:val="001E51DE"/>
    <w:rsid w:val="001E5318"/>
    <w:rsid w:val="001F0FD0"/>
    <w:rsid w:val="002029E4"/>
    <w:rsid w:val="002070D6"/>
    <w:rsid w:val="0022264D"/>
    <w:rsid w:val="0022784E"/>
    <w:rsid w:val="00233B36"/>
    <w:rsid w:val="00240258"/>
    <w:rsid w:val="00247637"/>
    <w:rsid w:val="00247C31"/>
    <w:rsid w:val="00253E20"/>
    <w:rsid w:val="0025679C"/>
    <w:rsid w:val="00257CAB"/>
    <w:rsid w:val="00260119"/>
    <w:rsid w:val="00260C50"/>
    <w:rsid w:val="00264F49"/>
    <w:rsid w:val="002650F5"/>
    <w:rsid w:val="00267D23"/>
    <w:rsid w:val="00272066"/>
    <w:rsid w:val="00276B71"/>
    <w:rsid w:val="002826B0"/>
    <w:rsid w:val="00286296"/>
    <w:rsid w:val="00291D33"/>
    <w:rsid w:val="0029333E"/>
    <w:rsid w:val="00294EC5"/>
    <w:rsid w:val="0029738C"/>
    <w:rsid w:val="002A67E3"/>
    <w:rsid w:val="002A7E9D"/>
    <w:rsid w:val="002B5E9E"/>
    <w:rsid w:val="002B7D5F"/>
    <w:rsid w:val="002C099F"/>
    <w:rsid w:val="002C0F97"/>
    <w:rsid w:val="002C1F30"/>
    <w:rsid w:val="002C4174"/>
    <w:rsid w:val="002C506B"/>
    <w:rsid w:val="002E0D95"/>
    <w:rsid w:val="002E3A2B"/>
    <w:rsid w:val="002E66D7"/>
    <w:rsid w:val="002E724C"/>
    <w:rsid w:val="002F5DA5"/>
    <w:rsid w:val="0031048B"/>
    <w:rsid w:val="00310EA1"/>
    <w:rsid w:val="00316B4C"/>
    <w:rsid w:val="003244D3"/>
    <w:rsid w:val="00331570"/>
    <w:rsid w:val="0033390C"/>
    <w:rsid w:val="003430AA"/>
    <w:rsid w:val="00357466"/>
    <w:rsid w:val="00360F79"/>
    <w:rsid w:val="003629EE"/>
    <w:rsid w:val="00376805"/>
    <w:rsid w:val="0038230F"/>
    <w:rsid w:val="00391A3F"/>
    <w:rsid w:val="00392E10"/>
    <w:rsid w:val="003936E7"/>
    <w:rsid w:val="00396AAF"/>
    <w:rsid w:val="003A3844"/>
    <w:rsid w:val="003A46E1"/>
    <w:rsid w:val="003A4B1B"/>
    <w:rsid w:val="003B58BD"/>
    <w:rsid w:val="003B6D01"/>
    <w:rsid w:val="003C5355"/>
    <w:rsid w:val="003D0331"/>
    <w:rsid w:val="003E38F1"/>
    <w:rsid w:val="003E4B5C"/>
    <w:rsid w:val="003E501A"/>
    <w:rsid w:val="003E7569"/>
    <w:rsid w:val="003E77BB"/>
    <w:rsid w:val="003F3D94"/>
    <w:rsid w:val="003F40F7"/>
    <w:rsid w:val="003F7BA8"/>
    <w:rsid w:val="004004B9"/>
    <w:rsid w:val="0040713B"/>
    <w:rsid w:val="00410B33"/>
    <w:rsid w:val="00445586"/>
    <w:rsid w:val="004567AF"/>
    <w:rsid w:val="004614F6"/>
    <w:rsid w:val="0046683F"/>
    <w:rsid w:val="00477E00"/>
    <w:rsid w:val="0048617D"/>
    <w:rsid w:val="0049025A"/>
    <w:rsid w:val="004D0B37"/>
    <w:rsid w:val="004E283C"/>
    <w:rsid w:val="004F54CE"/>
    <w:rsid w:val="004F7539"/>
    <w:rsid w:val="00500253"/>
    <w:rsid w:val="00502016"/>
    <w:rsid w:val="00502A17"/>
    <w:rsid w:val="00511680"/>
    <w:rsid w:val="005455F8"/>
    <w:rsid w:val="00547847"/>
    <w:rsid w:val="0055386F"/>
    <w:rsid w:val="0055674E"/>
    <w:rsid w:val="00556ECC"/>
    <w:rsid w:val="005618B2"/>
    <w:rsid w:val="00564B79"/>
    <w:rsid w:val="0056579F"/>
    <w:rsid w:val="00571AE3"/>
    <w:rsid w:val="00575D6D"/>
    <w:rsid w:val="00584755"/>
    <w:rsid w:val="00592CDD"/>
    <w:rsid w:val="005A2E10"/>
    <w:rsid w:val="005A3C6A"/>
    <w:rsid w:val="005B592B"/>
    <w:rsid w:val="005C19D2"/>
    <w:rsid w:val="005C2CC9"/>
    <w:rsid w:val="005D544D"/>
    <w:rsid w:val="005E0331"/>
    <w:rsid w:val="005E31B9"/>
    <w:rsid w:val="005F1A61"/>
    <w:rsid w:val="005F78AD"/>
    <w:rsid w:val="006014E3"/>
    <w:rsid w:val="00606B90"/>
    <w:rsid w:val="00607DEA"/>
    <w:rsid w:val="0061334F"/>
    <w:rsid w:val="00614D4A"/>
    <w:rsid w:val="006237C2"/>
    <w:rsid w:val="00627D79"/>
    <w:rsid w:val="006307E8"/>
    <w:rsid w:val="00634189"/>
    <w:rsid w:val="00635109"/>
    <w:rsid w:val="00635DC5"/>
    <w:rsid w:val="006361C4"/>
    <w:rsid w:val="00641AC4"/>
    <w:rsid w:val="006512B7"/>
    <w:rsid w:val="00653619"/>
    <w:rsid w:val="00655443"/>
    <w:rsid w:val="00661420"/>
    <w:rsid w:val="00662546"/>
    <w:rsid w:val="00673926"/>
    <w:rsid w:val="0067466D"/>
    <w:rsid w:val="00677F22"/>
    <w:rsid w:val="006832B0"/>
    <w:rsid w:val="00683F98"/>
    <w:rsid w:val="006A3BD6"/>
    <w:rsid w:val="006A79D0"/>
    <w:rsid w:val="006B24F6"/>
    <w:rsid w:val="006B66DD"/>
    <w:rsid w:val="006C0FA5"/>
    <w:rsid w:val="006D63C6"/>
    <w:rsid w:val="006E3BB9"/>
    <w:rsid w:val="006F198E"/>
    <w:rsid w:val="0070270F"/>
    <w:rsid w:val="007138B9"/>
    <w:rsid w:val="00714B24"/>
    <w:rsid w:val="00716280"/>
    <w:rsid w:val="007174BE"/>
    <w:rsid w:val="00720668"/>
    <w:rsid w:val="00726E43"/>
    <w:rsid w:val="007270C5"/>
    <w:rsid w:val="0072711E"/>
    <w:rsid w:val="007277A1"/>
    <w:rsid w:val="00731E5A"/>
    <w:rsid w:val="00733C8B"/>
    <w:rsid w:val="007344EF"/>
    <w:rsid w:val="0073489F"/>
    <w:rsid w:val="00743BEF"/>
    <w:rsid w:val="0074480F"/>
    <w:rsid w:val="00744C18"/>
    <w:rsid w:val="00746266"/>
    <w:rsid w:val="007501A0"/>
    <w:rsid w:val="0075089C"/>
    <w:rsid w:val="00753D74"/>
    <w:rsid w:val="00763629"/>
    <w:rsid w:val="00780C28"/>
    <w:rsid w:val="00783001"/>
    <w:rsid w:val="00785252"/>
    <w:rsid w:val="007900C4"/>
    <w:rsid w:val="00791C53"/>
    <w:rsid w:val="007955E2"/>
    <w:rsid w:val="007A1913"/>
    <w:rsid w:val="007A760C"/>
    <w:rsid w:val="007B37C4"/>
    <w:rsid w:val="007B49E4"/>
    <w:rsid w:val="007B7CEC"/>
    <w:rsid w:val="007C4967"/>
    <w:rsid w:val="007D327B"/>
    <w:rsid w:val="007D7676"/>
    <w:rsid w:val="007F191F"/>
    <w:rsid w:val="007F1E17"/>
    <w:rsid w:val="007F76E1"/>
    <w:rsid w:val="00801E68"/>
    <w:rsid w:val="00804900"/>
    <w:rsid w:val="0081528A"/>
    <w:rsid w:val="00817852"/>
    <w:rsid w:val="00817A78"/>
    <w:rsid w:val="0082256F"/>
    <w:rsid w:val="00823CB3"/>
    <w:rsid w:val="008357DB"/>
    <w:rsid w:val="00836F41"/>
    <w:rsid w:val="00837462"/>
    <w:rsid w:val="00837814"/>
    <w:rsid w:val="00842F3B"/>
    <w:rsid w:val="008456F9"/>
    <w:rsid w:val="0084761F"/>
    <w:rsid w:val="00850E3A"/>
    <w:rsid w:val="008547AB"/>
    <w:rsid w:val="00854AED"/>
    <w:rsid w:val="00854B60"/>
    <w:rsid w:val="00860405"/>
    <w:rsid w:val="00862A53"/>
    <w:rsid w:val="00865D33"/>
    <w:rsid w:val="00872A72"/>
    <w:rsid w:val="0087377E"/>
    <w:rsid w:val="00880113"/>
    <w:rsid w:val="0088304D"/>
    <w:rsid w:val="0088363F"/>
    <w:rsid w:val="00884137"/>
    <w:rsid w:val="00885184"/>
    <w:rsid w:val="008877E3"/>
    <w:rsid w:val="008952A9"/>
    <w:rsid w:val="008A2251"/>
    <w:rsid w:val="008A79E9"/>
    <w:rsid w:val="008B67AA"/>
    <w:rsid w:val="008B6A6E"/>
    <w:rsid w:val="008C215E"/>
    <w:rsid w:val="008C56EF"/>
    <w:rsid w:val="008D2BA1"/>
    <w:rsid w:val="008D3A90"/>
    <w:rsid w:val="008D6D8D"/>
    <w:rsid w:val="008E4658"/>
    <w:rsid w:val="008E6F14"/>
    <w:rsid w:val="008F1439"/>
    <w:rsid w:val="008F3422"/>
    <w:rsid w:val="008F530C"/>
    <w:rsid w:val="00900AE1"/>
    <w:rsid w:val="009018E3"/>
    <w:rsid w:val="0090420D"/>
    <w:rsid w:val="00913D22"/>
    <w:rsid w:val="00917CC0"/>
    <w:rsid w:val="00921CB3"/>
    <w:rsid w:val="00925B47"/>
    <w:rsid w:val="00937464"/>
    <w:rsid w:val="00942EA2"/>
    <w:rsid w:val="009432D7"/>
    <w:rsid w:val="009433DE"/>
    <w:rsid w:val="00943BE3"/>
    <w:rsid w:val="00953E0A"/>
    <w:rsid w:val="00954819"/>
    <w:rsid w:val="009562CA"/>
    <w:rsid w:val="009826C6"/>
    <w:rsid w:val="00996BB9"/>
    <w:rsid w:val="009B4248"/>
    <w:rsid w:val="009D1034"/>
    <w:rsid w:val="009D6F4F"/>
    <w:rsid w:val="009F6174"/>
    <w:rsid w:val="00A069FD"/>
    <w:rsid w:val="00A12E30"/>
    <w:rsid w:val="00A13C64"/>
    <w:rsid w:val="00A14583"/>
    <w:rsid w:val="00A14C61"/>
    <w:rsid w:val="00A22A1D"/>
    <w:rsid w:val="00A26BA7"/>
    <w:rsid w:val="00A3021A"/>
    <w:rsid w:val="00A32129"/>
    <w:rsid w:val="00A33DC0"/>
    <w:rsid w:val="00A5043D"/>
    <w:rsid w:val="00A658CE"/>
    <w:rsid w:val="00A66D1D"/>
    <w:rsid w:val="00A73DB0"/>
    <w:rsid w:val="00A77321"/>
    <w:rsid w:val="00A83ED7"/>
    <w:rsid w:val="00A95AF8"/>
    <w:rsid w:val="00AA12CE"/>
    <w:rsid w:val="00AB6ABB"/>
    <w:rsid w:val="00AB7DF7"/>
    <w:rsid w:val="00AC4F05"/>
    <w:rsid w:val="00AD1D36"/>
    <w:rsid w:val="00AD4494"/>
    <w:rsid w:val="00AF1145"/>
    <w:rsid w:val="00B111B8"/>
    <w:rsid w:val="00B12009"/>
    <w:rsid w:val="00B15904"/>
    <w:rsid w:val="00B23510"/>
    <w:rsid w:val="00B23CC0"/>
    <w:rsid w:val="00B339BC"/>
    <w:rsid w:val="00B347DB"/>
    <w:rsid w:val="00B34BE6"/>
    <w:rsid w:val="00B34CF6"/>
    <w:rsid w:val="00B34F2C"/>
    <w:rsid w:val="00B3671E"/>
    <w:rsid w:val="00B528DE"/>
    <w:rsid w:val="00B604C9"/>
    <w:rsid w:val="00B605D7"/>
    <w:rsid w:val="00B72D96"/>
    <w:rsid w:val="00B83C5E"/>
    <w:rsid w:val="00B966DE"/>
    <w:rsid w:val="00BC0C2A"/>
    <w:rsid w:val="00BD68D6"/>
    <w:rsid w:val="00C24B8E"/>
    <w:rsid w:val="00C33F27"/>
    <w:rsid w:val="00C369CA"/>
    <w:rsid w:val="00C42502"/>
    <w:rsid w:val="00C50131"/>
    <w:rsid w:val="00C53081"/>
    <w:rsid w:val="00C6729E"/>
    <w:rsid w:val="00C7519A"/>
    <w:rsid w:val="00C77803"/>
    <w:rsid w:val="00C804CF"/>
    <w:rsid w:val="00C82FC7"/>
    <w:rsid w:val="00C84662"/>
    <w:rsid w:val="00C948FA"/>
    <w:rsid w:val="00C95B3F"/>
    <w:rsid w:val="00C964C8"/>
    <w:rsid w:val="00CA266D"/>
    <w:rsid w:val="00CA4572"/>
    <w:rsid w:val="00CA50BE"/>
    <w:rsid w:val="00CA6764"/>
    <w:rsid w:val="00CA6E1B"/>
    <w:rsid w:val="00CB2B32"/>
    <w:rsid w:val="00CD4CE6"/>
    <w:rsid w:val="00CE004B"/>
    <w:rsid w:val="00CE56B5"/>
    <w:rsid w:val="00CE7FD2"/>
    <w:rsid w:val="00D05BDB"/>
    <w:rsid w:val="00D1673C"/>
    <w:rsid w:val="00D236BE"/>
    <w:rsid w:val="00D23E8A"/>
    <w:rsid w:val="00D25D67"/>
    <w:rsid w:val="00D35E24"/>
    <w:rsid w:val="00D37046"/>
    <w:rsid w:val="00D37CCE"/>
    <w:rsid w:val="00D4098E"/>
    <w:rsid w:val="00D500BF"/>
    <w:rsid w:val="00D51CCA"/>
    <w:rsid w:val="00D56D33"/>
    <w:rsid w:val="00D57E18"/>
    <w:rsid w:val="00D7279F"/>
    <w:rsid w:val="00D80248"/>
    <w:rsid w:val="00D84FC6"/>
    <w:rsid w:val="00D85A81"/>
    <w:rsid w:val="00D92706"/>
    <w:rsid w:val="00DA143A"/>
    <w:rsid w:val="00DA1D14"/>
    <w:rsid w:val="00DA4FD5"/>
    <w:rsid w:val="00DA66EC"/>
    <w:rsid w:val="00DB66A8"/>
    <w:rsid w:val="00DC2A13"/>
    <w:rsid w:val="00DC5637"/>
    <w:rsid w:val="00DC72B7"/>
    <w:rsid w:val="00DC7AC0"/>
    <w:rsid w:val="00DD3306"/>
    <w:rsid w:val="00DD6B8C"/>
    <w:rsid w:val="00DE4745"/>
    <w:rsid w:val="00DF3764"/>
    <w:rsid w:val="00DF70B9"/>
    <w:rsid w:val="00E018E3"/>
    <w:rsid w:val="00E02401"/>
    <w:rsid w:val="00E0271B"/>
    <w:rsid w:val="00E02C33"/>
    <w:rsid w:val="00E066F2"/>
    <w:rsid w:val="00E1145E"/>
    <w:rsid w:val="00E230A7"/>
    <w:rsid w:val="00E26E9F"/>
    <w:rsid w:val="00E26F47"/>
    <w:rsid w:val="00E3549C"/>
    <w:rsid w:val="00E72052"/>
    <w:rsid w:val="00E75DAC"/>
    <w:rsid w:val="00E842B8"/>
    <w:rsid w:val="00E86B45"/>
    <w:rsid w:val="00E96E53"/>
    <w:rsid w:val="00E9746C"/>
    <w:rsid w:val="00EA5EB1"/>
    <w:rsid w:val="00EC2B90"/>
    <w:rsid w:val="00EC4A0B"/>
    <w:rsid w:val="00EC4D6E"/>
    <w:rsid w:val="00ED3400"/>
    <w:rsid w:val="00ED3B4B"/>
    <w:rsid w:val="00EE4A46"/>
    <w:rsid w:val="00EE6F94"/>
    <w:rsid w:val="00EF1B2F"/>
    <w:rsid w:val="00F03FE7"/>
    <w:rsid w:val="00F0489A"/>
    <w:rsid w:val="00F34784"/>
    <w:rsid w:val="00F36F5E"/>
    <w:rsid w:val="00F40980"/>
    <w:rsid w:val="00F41264"/>
    <w:rsid w:val="00F434C3"/>
    <w:rsid w:val="00F619BF"/>
    <w:rsid w:val="00F6244C"/>
    <w:rsid w:val="00F63B6F"/>
    <w:rsid w:val="00F74797"/>
    <w:rsid w:val="00F74BE7"/>
    <w:rsid w:val="00F75389"/>
    <w:rsid w:val="00F75DCD"/>
    <w:rsid w:val="00F843E1"/>
    <w:rsid w:val="00F87016"/>
    <w:rsid w:val="00FA7D53"/>
    <w:rsid w:val="00FB51CA"/>
    <w:rsid w:val="00FB6B36"/>
    <w:rsid w:val="00FB762F"/>
    <w:rsid w:val="00FD2194"/>
    <w:rsid w:val="00FD4239"/>
    <w:rsid w:val="00FD5E6D"/>
    <w:rsid w:val="00FD5F4D"/>
    <w:rsid w:val="00FE1EE5"/>
    <w:rsid w:val="00FE60B3"/>
    <w:rsid w:val="00FF49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12BA7-CBE5-4A35-8499-1FC4CF8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4C"/>
  </w:style>
  <w:style w:type="paragraph" w:styleId="Heading1">
    <w:name w:val="heading 1"/>
    <w:basedOn w:val="Normal"/>
    <w:next w:val="Normal"/>
    <w:link w:val="Heading1Char"/>
    <w:uiPriority w:val="9"/>
    <w:qFormat/>
    <w:rsid w:val="000D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4137"/>
    <w:pPr>
      <w:spacing w:before="0" w:line="240" w:lineRule="auto"/>
      <w:jc w:val="both"/>
      <w:outlineLvl w:val="1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D33"/>
    <w:rPr>
      <w:rFonts w:ascii="Courier New" w:eastAsia="Times New Roman" w:hAnsi="Courier New" w:cs="Courier New"/>
      <w:sz w:val="20"/>
      <w:szCs w:val="20"/>
      <w:lang w:eastAsia="en-GB" w:bidi="th-TH"/>
    </w:rPr>
  </w:style>
  <w:style w:type="paragraph" w:styleId="Caption">
    <w:name w:val="caption"/>
    <w:basedOn w:val="Normal"/>
    <w:next w:val="Normal"/>
    <w:uiPriority w:val="35"/>
    <w:unhideWhenUsed/>
    <w:qFormat/>
    <w:rsid w:val="00D56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3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13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16"/>
  </w:style>
  <w:style w:type="paragraph" w:styleId="Footer">
    <w:name w:val="footer"/>
    <w:basedOn w:val="Normal"/>
    <w:link w:val="FooterChar"/>
    <w:uiPriority w:val="99"/>
    <w:unhideWhenUsed/>
    <w:rsid w:val="00F87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16"/>
  </w:style>
  <w:style w:type="character" w:styleId="CommentReference">
    <w:name w:val="annotation reference"/>
    <w:basedOn w:val="DefaultParagraphFont"/>
    <w:uiPriority w:val="99"/>
    <w:semiHidden/>
    <w:unhideWhenUsed/>
    <w:rsid w:val="008B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6E"/>
    <w:rPr>
      <w:b/>
      <w:bCs/>
      <w:sz w:val="20"/>
      <w:szCs w:val="20"/>
    </w:rPr>
  </w:style>
  <w:style w:type="character" w:styleId="PageNumber">
    <w:name w:val="page number"/>
    <w:basedOn w:val="DefaultParagraphFont"/>
    <w:rsid w:val="00E26F47"/>
  </w:style>
  <w:style w:type="table" w:styleId="TableGrid">
    <w:name w:val="Table Grid"/>
    <w:basedOn w:val="TableNormal"/>
    <w:uiPriority w:val="59"/>
    <w:rsid w:val="00B966DE"/>
    <w:pPr>
      <w:spacing w:after="0" w:line="240" w:lineRule="auto"/>
    </w:pPr>
    <w:rPr>
      <w:rFonts w:eastAsiaTheme="minorEastAsia"/>
      <w:szCs w:val="28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A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45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B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B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B65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19316E"/>
    <w:rPr>
      <w:color w:val="0563C1" w:themeColor="hyperlink"/>
      <w:u w:val="single"/>
    </w:rPr>
  </w:style>
  <w:style w:type="paragraph" w:customStyle="1" w:styleId="BodytextIndented">
    <w:name w:val="BodytextIndented"/>
    <w:basedOn w:val="Normal"/>
    <w:rsid w:val="00884137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sea-futu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ea-future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7E88-7C46-4498-BAAD-D9321FD4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Tanakitkorn K.</dc:creator>
  <cp:lastModifiedBy>Office Of Computer Services</cp:lastModifiedBy>
  <cp:revision>82</cp:revision>
  <cp:lastPrinted>2018-12-12T05:26:00Z</cp:lastPrinted>
  <dcterms:created xsi:type="dcterms:W3CDTF">2018-11-17T12:11:00Z</dcterms:created>
  <dcterms:modified xsi:type="dcterms:W3CDTF">2019-04-15T07:22:00Z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856f1980-5de3-3188-8095-61f87175726c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